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Title</w:t>
      </w:r>
    </w:p>
    <w:p>
      <w:pPr>
        <w:pStyle w:val="3"/>
      </w:pPr>
      <w:r>
        <w:t>Method</w:t>
      </w:r>
    </w:p>
    <w:p>
      <w:pPr>
        <w:pStyle w:val="3"/>
      </w:pPr>
      <w:r>
        <w:t>Results</w:t>
      </w:r>
    </w:p>
    <w:p>
      <w:pPr>
        <w:pStyle w:val="4"/>
      </w:pPr>
      <w:r>
        <w:t>Participants</w:t>
      </w:r>
    </w:p>
    <w:p>
      <w:pPr>
        <w:pStyle w:val="5"/>
      </w:pPr>
      <w:r>
        <w:t>Procedure</w:t>
      </w:r>
    </w:p>
    <w:p>
      <w:pPr>
        <w:pStyle w:val="6"/>
      </w:pPr>
      <w:r>
        <w:t>Measures</w:t>
      </w:r>
    </w:p>
    <w:p>
      <w:pPr>
        <w:pStyle w:val="7"/>
      </w:pPr>
      <w:r>
        <w:t>Data Analysis</w:t>
      </w:r>
    </w:p>
    <w:p>
      <w:pPr>
        <w:pStyle w:val="8"/>
      </w:pPr>
      <w:r>
        <w:t>Validity</w:t>
      </w:r>
    </w:p>
    <w:p>
      <w:pPr>
        <w:pStyle w:val="9"/>
      </w:pPr>
      <w:r>
        <w:t>Reliability</w:t>
      </w:r>
    </w:p>
    <w:p>
      <w:pPr>
        <w:pStyle w:val="10"/>
      </w:pPr>
      <w:r>
        <w:t>Limitations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pStyle w:val="3"/>
      <w:suff w:val="space"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pStyle w:val="4"/>
      <w:suff w:val="space"/>
      <w:lvlText w:val="%1.%2.%3."/>
      <w:lvlJc w:val="left"/>
      <w:pPr>
        <w:ind w:left="1080" w:hanging="360"/>
      </w:pPr>
      <w:rPr>
        <w:rFonts w:hint="default"/>
      </w:rPr>
    </w:lvl>
    <w:lvl w:ilvl="3" w:tentative="0">
      <w:start w:val="1"/>
      <w:numFmt w:val="decimal"/>
      <w:pStyle w:val="5"/>
      <w:suff w:val="space"/>
      <w:lvlText w:val="%1.%2.%3.%4."/>
      <w:lvlJc w:val="left"/>
      <w:pPr>
        <w:ind w:left="1440" w:hanging="360"/>
      </w:pPr>
      <w:rPr>
        <w:rFonts w:hint="default"/>
      </w:rPr>
    </w:lvl>
    <w:lvl w:ilvl="4" w:tentative="0">
      <w:start w:val="1"/>
      <w:numFmt w:val="decimal"/>
      <w:pStyle w:val="6"/>
      <w:suff w:val="space"/>
      <w:lvlText w:val="%1.%2.%3.%4.%5."/>
      <w:lvlJc w:val="left"/>
      <w:pPr>
        <w:ind w:left="1800" w:hanging="360"/>
      </w:pPr>
      <w:rPr>
        <w:rFonts w:hint="default"/>
      </w:rPr>
    </w:lvl>
    <w:lvl w:ilvl="5" w:tentative="0">
      <w:start w:val="1"/>
      <w:numFmt w:val="decimal"/>
      <w:pStyle w:val="7"/>
      <w:suff w:val="space"/>
      <w:lvlText w:val="%1.%2.%3.%4.%5.%6."/>
      <w:lvlJc w:val="left"/>
      <w:pPr>
        <w:ind w:left="2160" w:hanging="360"/>
      </w:pPr>
      <w:rPr>
        <w:rFonts w:hint="default"/>
      </w:rPr>
    </w:lvl>
    <w:lvl w:ilvl="6" w:tentative="0">
      <w:start w:val="1"/>
      <w:numFmt w:val="decimal"/>
      <w:pStyle w:val="8"/>
      <w:suff w:val="space"/>
      <w:lvlText w:val="%1.%2.%3.%4.%5.%6.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decimal"/>
      <w:pStyle w:val="9"/>
      <w:suff w:val="space"/>
      <w:lvlText w:val="%1.%2.%3.%4.%5.%6.%7.%8."/>
      <w:lvlJc w:val="left"/>
      <w:pPr>
        <w:ind w:left="2880" w:hanging="360"/>
      </w:pPr>
      <w:rPr>
        <w:rFonts w:hint="default"/>
      </w:rPr>
    </w:lvl>
    <w:lvl w:ilvl="8" w:tentative="0">
      <w:start w:val="1"/>
      <w:numFmt w:val="decimal"/>
      <w:pStyle w:val="10"/>
      <w:suff w:val="space"/>
      <w:lvlText w:val="%1.%2.%3.%4.%5.%6.%7.%8.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2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24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4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